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spacing w:beforeAutospacing="0" w:afterAutospacing="0" w:line="560" w:lineRule="exact"/>
        <w:ind w:left="0" w:leftChars="0"/>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rPr>
        <w:t>附件</w:t>
      </w:r>
      <w:r>
        <w:rPr>
          <w:rFonts w:hint="eastAsia" w:ascii="CESI黑体-GB2312" w:hAnsi="CESI黑体-GB2312" w:eastAsia="CESI黑体-GB2312" w:cs="CESI黑体-GB2312"/>
          <w:b w:val="0"/>
          <w:bCs w:val="0"/>
          <w:color w:val="auto"/>
          <w:sz w:val="32"/>
          <w:szCs w:val="32"/>
          <w:lang w:val="en-US" w:eastAsia="zh-CN"/>
        </w:rPr>
        <w:t>6：</w:t>
      </w:r>
    </w:p>
    <w:p>
      <w:pPr>
        <w:keepNext w:val="0"/>
        <w:keepLines w:val="0"/>
        <w:pageBreakBefore w:val="0"/>
        <w:kinsoku/>
        <w:overflowPunct/>
        <w:topLinePunct w:val="0"/>
        <w:bidi w:val="0"/>
        <w:spacing w:beforeAutospacing="0" w:afterAutospacing="0" w:line="560" w:lineRule="exact"/>
        <w:jc w:val="center"/>
        <w:rPr>
          <w:rFonts w:ascii="Times New Roman" w:hAnsi="Times New Roman" w:eastAsia="方正小标宋_GBK"/>
          <w:bCs/>
          <w:color w:val="auto"/>
          <w:spacing w:val="-2"/>
          <w:sz w:val="44"/>
          <w:szCs w:val="44"/>
        </w:rPr>
      </w:pPr>
    </w:p>
    <w:p>
      <w:pPr>
        <w:keepNext w:val="0"/>
        <w:keepLines w:val="0"/>
        <w:pageBreakBefore w:val="0"/>
        <w:kinsoku/>
        <w:overflowPunct/>
        <w:topLinePunct w:val="0"/>
        <w:autoSpaceDE/>
        <w:autoSpaceDN/>
        <w:bidi w:val="0"/>
        <w:adjustRightInd/>
        <w:snapToGrid/>
        <w:spacing w:beforeAutospacing="0" w:afterAutospacing="0" w:line="560" w:lineRule="exact"/>
        <w:jc w:val="center"/>
        <w:textAlignment w:val="auto"/>
        <w:rPr>
          <w:rFonts w:ascii="Times New Roman" w:hAnsi="Times New Roman" w:eastAsia="方正小标宋_GBK"/>
          <w:bCs/>
          <w:color w:val="auto"/>
          <w:spacing w:val="-2"/>
          <w:sz w:val="44"/>
          <w:szCs w:val="44"/>
        </w:rPr>
      </w:pPr>
      <w:bookmarkStart w:id="0" w:name="_GoBack"/>
      <w:r>
        <w:rPr>
          <w:rFonts w:ascii="Times New Roman" w:hAnsi="Times New Roman" w:eastAsia="方正小标宋_GBK"/>
          <w:bCs/>
          <w:color w:val="auto"/>
          <w:spacing w:val="-2"/>
          <w:sz w:val="44"/>
          <w:szCs w:val="44"/>
        </w:rPr>
        <w:t>专业技术职务任职资格</w:t>
      </w:r>
      <w:r>
        <w:rPr>
          <w:rFonts w:hint="eastAsia" w:ascii="Times New Roman" w:hAnsi="Times New Roman" w:eastAsia="方正小标宋_GBK"/>
          <w:bCs/>
          <w:color w:val="auto"/>
          <w:spacing w:val="-2"/>
          <w:sz w:val="44"/>
          <w:szCs w:val="44"/>
        </w:rPr>
        <w:t>申报</w:t>
      </w:r>
      <w:r>
        <w:rPr>
          <w:rFonts w:ascii="Times New Roman" w:hAnsi="Times New Roman" w:eastAsia="方正小标宋_GBK"/>
          <w:bCs/>
          <w:color w:val="auto"/>
          <w:spacing w:val="-2"/>
          <w:sz w:val="44"/>
          <w:szCs w:val="44"/>
        </w:rPr>
        <w:t>材料装订目录</w:t>
      </w:r>
    </w:p>
    <w:bookmarkEnd w:id="0"/>
    <w:p>
      <w:pPr>
        <w:keepNext w:val="0"/>
        <w:keepLines w:val="0"/>
        <w:pageBreakBefore w:val="0"/>
        <w:kinsoku/>
        <w:overflowPunct/>
        <w:topLinePunct w:val="0"/>
        <w:autoSpaceDE/>
        <w:autoSpaceDN/>
        <w:bidi w:val="0"/>
        <w:adjustRightInd/>
        <w:snapToGrid/>
        <w:spacing w:beforeAutospacing="0" w:afterAutospacing="0" w:line="560" w:lineRule="exact"/>
        <w:ind w:left="0" w:leftChars="0" w:firstLine="3052" w:firstLineChars="700"/>
        <w:textAlignment w:val="auto"/>
        <w:rPr>
          <w:rFonts w:ascii="Times New Roman" w:hAnsi="Times New Roman" w:eastAsia="方正小标宋_GBK"/>
          <w:bCs/>
          <w:color w:val="auto"/>
          <w:spacing w:val="-2"/>
          <w:sz w:val="44"/>
          <w:szCs w:val="44"/>
        </w:rPr>
      </w:pP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为提高申报材料的规范化，申报人员须将报送的</w:t>
      </w:r>
      <w:r>
        <w:rPr>
          <w:rFonts w:hint="eastAsia" w:ascii="仿宋_GB2312" w:eastAsia="仿宋_GB2312" w:cstheme="minorBidi"/>
          <w:color w:val="auto"/>
          <w:kern w:val="2"/>
          <w:sz w:val="32"/>
          <w:szCs w:val="32"/>
          <w:lang w:val="en-US" w:eastAsia="zh-CN" w:bidi="ar-SA"/>
        </w:rPr>
        <w:t>证明</w:t>
      </w:r>
      <w:r>
        <w:rPr>
          <w:rFonts w:hint="eastAsia" w:ascii="仿宋_GB2312" w:eastAsia="仿宋_GB2312" w:hAnsiTheme="minorHAnsi" w:cstheme="minorBidi"/>
          <w:color w:val="auto"/>
          <w:kern w:val="2"/>
          <w:sz w:val="32"/>
          <w:szCs w:val="32"/>
          <w:lang w:val="en-US" w:eastAsia="zh-CN" w:bidi="ar-SA"/>
        </w:rPr>
        <w:t>材料和业绩材料分别进行装订和装袋。填报材料应统一使用省职改办规定的表格，复印件使用A4规格纸张。要求报送的材料主要包括:</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方正黑体_GBK" w:hAnsi="方正黑体_GBK" w:eastAsia="方正黑体_GBK"/>
          <w:color w:val="auto"/>
          <w:sz w:val="32"/>
          <w:szCs w:val="32"/>
        </w:rPr>
      </w:pPr>
      <w:r>
        <w:rPr>
          <w:rFonts w:hint="eastAsia" w:ascii="方正黑体_GBK" w:hAnsi="方正黑体_GBK" w:eastAsia="方正黑体_GBK"/>
          <w:color w:val="auto"/>
          <w:sz w:val="32"/>
          <w:szCs w:val="32"/>
        </w:rPr>
        <w:t>一、无需装订的材料</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w:t>
      </w:r>
      <w:r>
        <w:rPr>
          <w:rFonts w:hint="eastAsia" w:ascii="仿宋_GB2312" w:eastAsia="仿宋_GB2312" w:hAnsiTheme="minorHAnsi" w:cstheme="minorBidi"/>
          <w:color w:val="auto"/>
          <w:kern w:val="2"/>
          <w:sz w:val="32"/>
          <w:szCs w:val="32"/>
          <w:lang w:val="en-US" w:eastAsia="zh-CN" w:bidi="ar-SA"/>
        </w:rPr>
        <w:fldChar w:fldCharType="begin"/>
      </w:r>
      <w:r>
        <w:rPr>
          <w:rFonts w:hint="eastAsia" w:ascii="仿宋_GB2312" w:eastAsia="仿宋_GB2312" w:hAnsiTheme="minorHAnsi" w:cstheme="minorBidi"/>
          <w:color w:val="auto"/>
          <w:kern w:val="2"/>
          <w:sz w:val="32"/>
          <w:szCs w:val="32"/>
          <w:lang w:val="en-US" w:eastAsia="zh-CN" w:bidi="ar-SA"/>
        </w:rPr>
        <w:instrText xml:space="preserve"> HYPERLINK "http://rst.hubei.gov.cn/html/bgxz/20181025/28071.html" \o "专业技术任职资格申报人员综合材料一览表" </w:instrText>
      </w:r>
      <w:r>
        <w:rPr>
          <w:rFonts w:hint="eastAsia" w:ascii="仿宋_GB2312" w:eastAsia="仿宋_GB2312" w:hAnsiTheme="minorHAnsi" w:cstheme="minorBidi"/>
          <w:color w:val="auto"/>
          <w:kern w:val="2"/>
          <w:sz w:val="32"/>
          <w:szCs w:val="32"/>
          <w:lang w:val="en-US" w:eastAsia="zh-CN" w:bidi="ar-SA"/>
        </w:rPr>
        <w:fldChar w:fldCharType="separate"/>
      </w:r>
      <w:r>
        <w:rPr>
          <w:rFonts w:hint="eastAsia" w:ascii="仿宋_GB2312" w:eastAsia="仿宋_GB2312" w:hAnsiTheme="minorHAnsi" w:cstheme="minorBidi"/>
          <w:color w:val="auto"/>
          <w:kern w:val="2"/>
          <w:sz w:val="32"/>
          <w:szCs w:val="32"/>
          <w:lang w:val="en-US" w:eastAsia="zh-CN" w:bidi="ar-SA"/>
        </w:rPr>
        <w:t>专业技术任职资格申报人员综合材料一览表</w:t>
      </w:r>
      <w:r>
        <w:rPr>
          <w:rFonts w:hint="eastAsia" w:ascii="仿宋_GB2312" w:eastAsia="仿宋_GB2312" w:hAnsiTheme="minorHAnsi" w:cstheme="minorBidi"/>
          <w:color w:val="auto"/>
          <w:kern w:val="2"/>
          <w:sz w:val="32"/>
          <w:szCs w:val="32"/>
          <w:lang w:val="en-US" w:eastAsia="zh-CN" w:bidi="ar-SA"/>
        </w:rPr>
        <w:fldChar w:fldCharType="end"/>
      </w:r>
      <w:r>
        <w:rPr>
          <w:rFonts w:hint="eastAsia" w:ascii="仿宋_GB2312" w:eastAsia="仿宋_GB2312" w:hAnsiTheme="minorHAnsi" w:cstheme="minorBidi"/>
          <w:color w:val="auto"/>
          <w:kern w:val="2"/>
          <w:sz w:val="32"/>
          <w:szCs w:val="32"/>
          <w:lang w:val="en-US" w:eastAsia="zh-CN" w:bidi="ar-SA"/>
        </w:rPr>
        <w:t>》(一式</w:t>
      </w:r>
      <w:r>
        <w:rPr>
          <w:rFonts w:hint="eastAsia" w:ascii="仿宋_GB2312" w:eastAsia="仿宋_GB2312" w:cstheme="minorBidi"/>
          <w:color w:val="auto"/>
          <w:kern w:val="2"/>
          <w:sz w:val="32"/>
          <w:szCs w:val="32"/>
          <w:lang w:val="en-US" w:eastAsia="zh-CN" w:bidi="ar-SA"/>
        </w:rPr>
        <w:t>三</w:t>
      </w:r>
      <w:r>
        <w:rPr>
          <w:rFonts w:hint="eastAsia" w:ascii="仿宋_GB2312" w:eastAsia="仿宋_GB2312" w:hAnsiTheme="minorHAnsi" w:cstheme="minorBidi"/>
          <w:color w:val="auto"/>
          <w:kern w:val="2"/>
          <w:sz w:val="32"/>
          <w:szCs w:val="32"/>
          <w:lang w:val="en-US" w:eastAsia="zh-CN" w:bidi="ar-SA"/>
        </w:rPr>
        <w:t>份，其中</w:t>
      </w:r>
      <w:r>
        <w:rPr>
          <w:rFonts w:hint="eastAsia" w:ascii="仿宋_GB2312" w:eastAsia="仿宋_GB2312" w:cstheme="minorBidi"/>
          <w:color w:val="auto"/>
          <w:kern w:val="2"/>
          <w:sz w:val="32"/>
          <w:szCs w:val="32"/>
          <w:lang w:val="en-US" w:eastAsia="zh-CN" w:bidi="ar-SA"/>
        </w:rPr>
        <w:t>一</w:t>
      </w:r>
      <w:r>
        <w:rPr>
          <w:rFonts w:hint="eastAsia" w:ascii="仿宋_GB2312" w:eastAsia="仿宋_GB2312" w:hAnsiTheme="minorHAnsi" w:cstheme="minorBidi"/>
          <w:color w:val="auto"/>
          <w:kern w:val="2"/>
          <w:sz w:val="32"/>
          <w:szCs w:val="32"/>
          <w:lang w:val="en-US" w:eastAsia="zh-CN" w:bidi="ar-SA"/>
        </w:rPr>
        <w:t>份装订，其他装袋)；</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2.《专业技术职务任职资格评审表》或《初任专业技术职务呈报表》一式</w:t>
      </w:r>
      <w:r>
        <w:rPr>
          <w:rFonts w:hint="eastAsia" w:ascii="仿宋_GB2312" w:eastAsia="仿宋_GB2312" w:cstheme="minorBidi"/>
          <w:color w:val="auto"/>
          <w:kern w:val="2"/>
          <w:sz w:val="32"/>
          <w:szCs w:val="32"/>
          <w:lang w:val="en-US" w:eastAsia="zh-CN" w:bidi="ar-SA"/>
        </w:rPr>
        <w:t>二</w:t>
      </w:r>
      <w:r>
        <w:rPr>
          <w:rFonts w:hint="eastAsia" w:ascii="仿宋_GB2312" w:eastAsia="仿宋_GB2312" w:hAnsiTheme="minorHAnsi" w:cstheme="minorBidi"/>
          <w:color w:val="auto"/>
          <w:kern w:val="2"/>
          <w:sz w:val="32"/>
          <w:szCs w:val="32"/>
          <w:lang w:val="en-US" w:eastAsia="zh-CN" w:bidi="ar-SA"/>
        </w:rPr>
        <w:t>份(胶装)，按要求手工填写，“相片”栏内粘贴本人近期免冠1寸照片</w:t>
      </w:r>
      <w:r>
        <w:rPr>
          <w:rFonts w:hint="eastAsia" w:ascii="仿宋_GB2312" w:eastAsia="仿宋_GB2312" w:cstheme="minorBidi"/>
          <w:color w:val="auto"/>
          <w:kern w:val="2"/>
          <w:sz w:val="32"/>
          <w:szCs w:val="32"/>
          <w:lang w:val="en-US" w:eastAsia="zh-CN" w:bidi="ar-SA"/>
        </w:rPr>
        <w:t>（电子版网报备用）；</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《202</w:t>
      </w:r>
      <w:r>
        <w:rPr>
          <w:rFonts w:hint="eastAsia" w:ascii="仿宋_GB2312" w:eastAsia="仿宋_GB2312" w:cstheme="minorBidi"/>
          <w:color w:val="auto"/>
          <w:kern w:val="2"/>
          <w:sz w:val="32"/>
          <w:szCs w:val="32"/>
          <w:lang w:val="en-US" w:eastAsia="zh-CN" w:bidi="ar-SA"/>
        </w:rPr>
        <w:t>5</w:t>
      </w:r>
      <w:r>
        <w:rPr>
          <w:rFonts w:hint="eastAsia" w:ascii="仿宋_GB2312" w:eastAsia="仿宋_GB2312" w:hAnsiTheme="minorHAnsi" w:cstheme="minorBidi"/>
          <w:color w:val="auto"/>
          <w:kern w:val="2"/>
          <w:sz w:val="32"/>
          <w:szCs w:val="32"/>
          <w:lang w:val="en-US" w:eastAsia="zh-CN" w:bidi="ar-SA"/>
        </w:rPr>
        <w:t>年度咸宁市中、初级职务任职资格申报人员花名册》（一式</w:t>
      </w:r>
      <w:r>
        <w:rPr>
          <w:rFonts w:hint="eastAsia" w:ascii="仿宋_GB2312" w:eastAsia="仿宋_GB2312" w:cstheme="minorBidi"/>
          <w:color w:val="auto"/>
          <w:kern w:val="2"/>
          <w:sz w:val="32"/>
          <w:szCs w:val="32"/>
          <w:lang w:val="en-US" w:eastAsia="zh-CN" w:bidi="ar-SA"/>
        </w:rPr>
        <w:t>一</w:t>
      </w:r>
      <w:r>
        <w:rPr>
          <w:rFonts w:hint="eastAsia" w:ascii="仿宋_GB2312" w:eastAsia="仿宋_GB2312" w:hAnsiTheme="minorHAnsi" w:cstheme="minorBidi"/>
          <w:color w:val="auto"/>
          <w:kern w:val="2"/>
          <w:sz w:val="32"/>
          <w:szCs w:val="32"/>
          <w:lang w:val="en-US" w:eastAsia="zh-CN" w:bidi="ar-SA"/>
        </w:rPr>
        <w:t>份单位提供）。</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方正黑体_GBK" w:hAnsi="方正黑体_GBK" w:eastAsia="方正黑体_GBK"/>
          <w:color w:val="auto"/>
          <w:sz w:val="32"/>
          <w:szCs w:val="32"/>
        </w:rPr>
      </w:pPr>
      <w:r>
        <w:rPr>
          <w:rFonts w:hint="eastAsia" w:ascii="方正黑体_GBK" w:hAnsi="方正黑体_GBK" w:eastAsia="方正黑体_GBK"/>
          <w:color w:val="auto"/>
          <w:sz w:val="32"/>
          <w:szCs w:val="32"/>
        </w:rPr>
        <w:t>二、需要装订的材料</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个人申报材料按序编号装订成册。</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cstheme="minorBidi"/>
          <w:color w:val="auto"/>
          <w:kern w:val="2"/>
          <w:sz w:val="32"/>
          <w:szCs w:val="32"/>
          <w:lang w:val="en-US" w:eastAsia="zh-CN" w:bidi="ar-SA"/>
        </w:rPr>
        <w:t>1.</w:t>
      </w:r>
      <w:r>
        <w:rPr>
          <w:rFonts w:hint="eastAsia" w:ascii="仿宋_GB2312" w:eastAsia="仿宋_GB2312" w:hAnsiTheme="minorHAnsi" w:cstheme="minorBidi"/>
          <w:color w:val="auto"/>
          <w:kern w:val="2"/>
          <w:sz w:val="32"/>
          <w:szCs w:val="32"/>
          <w:lang w:val="en-US" w:eastAsia="zh-CN" w:bidi="ar-SA"/>
        </w:rPr>
        <w:t>封面，标明“职称申报材料”，并注明申报</w:t>
      </w:r>
      <w:r>
        <w:rPr>
          <w:rFonts w:hint="eastAsia" w:ascii="仿宋_GB2312" w:eastAsia="仿宋_GB2312" w:cstheme="minorBidi"/>
          <w:color w:val="auto"/>
          <w:kern w:val="2"/>
          <w:sz w:val="32"/>
          <w:szCs w:val="32"/>
          <w:lang w:val="en-US" w:eastAsia="zh-CN" w:bidi="ar-SA"/>
        </w:rPr>
        <w:t>级别</w:t>
      </w:r>
      <w:r>
        <w:rPr>
          <w:rFonts w:hint="eastAsia" w:ascii="仿宋_GB2312" w:eastAsia="仿宋_GB2312" w:hAnsiTheme="minorHAnsi" w:cstheme="minorBidi"/>
          <w:color w:val="auto"/>
          <w:kern w:val="2"/>
          <w:sz w:val="32"/>
          <w:szCs w:val="32"/>
          <w:lang w:val="en-US" w:eastAsia="zh-CN" w:bidi="ar-SA"/>
        </w:rPr>
        <w:t>、申报专业、姓名、单位、电话;</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2.申报材料目录;</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3.《诚信承诺书》1份;</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4.本人身份证复印件(正反面复印在一张A4纸上);</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5.纳入岗位管理事业单位</w:t>
      </w:r>
      <w:r>
        <w:rPr>
          <w:rFonts w:hint="eastAsia" w:ascii="仿宋_GB2312" w:eastAsia="仿宋_GB2312" w:cstheme="minorBidi"/>
          <w:color w:val="auto"/>
          <w:kern w:val="2"/>
          <w:sz w:val="32"/>
          <w:szCs w:val="32"/>
          <w:lang w:val="en-US" w:eastAsia="zh-CN" w:bidi="ar-SA"/>
        </w:rPr>
        <w:t>工作</w:t>
      </w:r>
      <w:r>
        <w:rPr>
          <w:rFonts w:hint="eastAsia" w:ascii="仿宋_GB2312" w:eastAsia="仿宋_GB2312" w:hAnsiTheme="minorHAnsi" w:cstheme="minorBidi"/>
          <w:color w:val="auto"/>
          <w:kern w:val="2"/>
          <w:sz w:val="32"/>
          <w:szCs w:val="32"/>
          <w:lang w:val="en-US" w:eastAsia="zh-CN" w:bidi="ar-SA"/>
        </w:rPr>
        <w:t>人员</w:t>
      </w:r>
      <w:r>
        <w:rPr>
          <w:rFonts w:hint="eastAsia" w:ascii="仿宋_GB2312" w:eastAsia="仿宋_GB2312" w:cstheme="minorBidi"/>
          <w:color w:val="auto"/>
          <w:kern w:val="2"/>
          <w:sz w:val="32"/>
          <w:szCs w:val="32"/>
          <w:lang w:val="en-US" w:eastAsia="zh-CN" w:bidi="ar-SA"/>
        </w:rPr>
        <w:t>提供</w:t>
      </w:r>
      <w:r>
        <w:rPr>
          <w:rFonts w:hint="eastAsia" w:ascii="仿宋_GB2312" w:eastAsia="仿宋_GB2312" w:hAnsiTheme="minorHAnsi" w:cstheme="minorBidi"/>
          <w:color w:val="auto"/>
          <w:kern w:val="2"/>
          <w:sz w:val="32"/>
          <w:szCs w:val="32"/>
          <w:lang w:val="en-US" w:eastAsia="zh-CN" w:bidi="ar-SA"/>
        </w:rPr>
        <w:t>《202</w:t>
      </w:r>
      <w:r>
        <w:rPr>
          <w:rFonts w:hint="eastAsia" w:ascii="仿宋_GB2312" w:eastAsia="仿宋_GB2312" w:cstheme="minorBidi"/>
          <w:color w:val="auto"/>
          <w:kern w:val="2"/>
          <w:sz w:val="32"/>
          <w:szCs w:val="32"/>
          <w:lang w:val="en-US" w:eastAsia="zh-CN" w:bidi="ar-SA"/>
        </w:rPr>
        <w:t>5</w:t>
      </w:r>
      <w:r>
        <w:rPr>
          <w:rFonts w:hint="eastAsia" w:ascii="仿宋_GB2312" w:eastAsia="仿宋_GB2312" w:hAnsiTheme="minorHAnsi" w:cstheme="minorBidi"/>
          <w:color w:val="auto"/>
          <w:kern w:val="2"/>
          <w:sz w:val="32"/>
          <w:szCs w:val="32"/>
          <w:lang w:val="en-US" w:eastAsia="zh-CN" w:bidi="ar-SA"/>
        </w:rPr>
        <w:t>年度咸宁市事业单位中级职称申报情况核定表》;</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6.公示推荐证明；</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8.</w:t>
      </w:r>
      <w:r>
        <w:rPr>
          <w:rFonts w:hint="eastAsia" w:ascii="仿宋_GB2312" w:hAnsi="仿宋_GB2312" w:eastAsia="仿宋_GB2312" w:cs="仿宋_GB2312"/>
          <w:color w:val="auto"/>
          <w:sz w:val="32"/>
          <w:szCs w:val="32"/>
        </w:rPr>
        <w:t>相关</w:t>
      </w:r>
      <w:r>
        <w:rPr>
          <w:rFonts w:hint="eastAsia" w:ascii="仿宋_GB2312" w:hAnsi="仿宋_GB2312" w:eastAsia="仿宋_GB2312" w:cs="仿宋_GB2312"/>
          <w:color w:val="auto"/>
          <w:sz w:val="32"/>
          <w:szCs w:val="32"/>
          <w:lang w:eastAsia="zh-CN"/>
        </w:rPr>
        <w:t>资料(上一个等级职称证书、任职文件、评审表，近一年本人</w:t>
      </w:r>
      <w:r>
        <w:rPr>
          <w:rFonts w:hint="eastAsia" w:ascii="仿宋_GB2312" w:hAnsi="仿宋_GB2312" w:eastAsia="仿宋_GB2312" w:cs="仿宋_GB2312"/>
          <w:color w:val="auto"/>
          <w:sz w:val="32"/>
          <w:szCs w:val="32"/>
          <w:lang w:val="en-US" w:eastAsia="zh-CN"/>
        </w:rPr>
        <w:t>工资银行发放流水</w:t>
      </w:r>
      <w:r>
        <w:rPr>
          <w:rFonts w:hint="eastAsia" w:ascii="仿宋_GB2312" w:hAnsi="仿宋_GB2312" w:eastAsia="仿宋_GB2312" w:cs="仿宋_GB2312"/>
          <w:color w:val="auto"/>
          <w:sz w:val="32"/>
          <w:szCs w:val="32"/>
          <w:lang w:eastAsia="zh-CN"/>
        </w:rPr>
        <w:t>账单</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社保费缴费凭证、劳动合同、聘任合同，学籍验证报告</w:t>
      </w:r>
      <w:r>
        <w:rPr>
          <w:rFonts w:hint="eastAsia" w:ascii="仿宋_GB2312" w:hAnsi="仿宋_GB2312" w:eastAsia="仿宋_GB2312" w:cs="仿宋_GB2312"/>
          <w:color w:val="auto"/>
          <w:sz w:val="32"/>
          <w:szCs w:val="32"/>
        </w:rPr>
        <w:t>等相关资料的复印件各1份)</w:t>
      </w:r>
      <w:r>
        <w:rPr>
          <w:rFonts w:hint="eastAsia" w:ascii="仿宋_GB2312" w:eastAsia="仿宋_GB2312" w:hAnsiTheme="minorHAnsi" w:cstheme="minorBidi"/>
          <w:color w:val="auto"/>
          <w:kern w:val="2"/>
          <w:sz w:val="32"/>
          <w:szCs w:val="32"/>
          <w:lang w:val="en-US" w:eastAsia="zh-CN" w:bidi="ar-SA"/>
        </w:rPr>
        <w:t>;</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9.《</w:t>
      </w:r>
      <w:r>
        <w:rPr>
          <w:rFonts w:hint="eastAsia" w:ascii="仿宋_GB2312" w:eastAsia="仿宋_GB2312" w:hAnsiTheme="minorHAnsi" w:cstheme="minorBidi"/>
          <w:color w:val="auto"/>
          <w:kern w:val="2"/>
          <w:sz w:val="32"/>
          <w:szCs w:val="32"/>
          <w:lang w:val="en-US" w:eastAsia="zh-CN" w:bidi="ar-SA"/>
        </w:rPr>
        <w:fldChar w:fldCharType="begin"/>
      </w:r>
      <w:r>
        <w:rPr>
          <w:rFonts w:hint="eastAsia" w:ascii="仿宋_GB2312" w:eastAsia="仿宋_GB2312" w:hAnsiTheme="minorHAnsi" w:cstheme="minorBidi"/>
          <w:color w:val="auto"/>
          <w:kern w:val="2"/>
          <w:sz w:val="32"/>
          <w:szCs w:val="32"/>
          <w:lang w:val="en-US" w:eastAsia="zh-CN" w:bidi="ar-SA"/>
        </w:rPr>
        <w:instrText xml:space="preserve"> HYPERLINK "http://rst.hubei.gov.cn/html/bgxz/20181025/28071.html" \o "专业技术任职资格申报人员综合材料一览表" </w:instrText>
      </w:r>
      <w:r>
        <w:rPr>
          <w:rFonts w:hint="eastAsia" w:ascii="仿宋_GB2312" w:eastAsia="仿宋_GB2312" w:hAnsiTheme="minorHAnsi" w:cstheme="minorBidi"/>
          <w:color w:val="auto"/>
          <w:kern w:val="2"/>
          <w:sz w:val="32"/>
          <w:szCs w:val="32"/>
          <w:lang w:val="en-US" w:eastAsia="zh-CN" w:bidi="ar-SA"/>
        </w:rPr>
        <w:fldChar w:fldCharType="separate"/>
      </w:r>
      <w:r>
        <w:rPr>
          <w:rFonts w:hint="eastAsia" w:ascii="仿宋_GB2312" w:eastAsia="仿宋_GB2312" w:hAnsiTheme="minorHAnsi" w:cstheme="minorBidi"/>
          <w:color w:val="auto"/>
          <w:kern w:val="2"/>
          <w:sz w:val="32"/>
          <w:szCs w:val="32"/>
          <w:lang w:val="en-US" w:eastAsia="zh-CN" w:bidi="ar-SA"/>
        </w:rPr>
        <w:t>专业技术任职资格申报人员综合材料一览表</w:t>
      </w:r>
      <w:r>
        <w:rPr>
          <w:rFonts w:hint="eastAsia" w:ascii="仿宋_GB2312" w:eastAsia="仿宋_GB2312" w:hAnsiTheme="minorHAnsi" w:cstheme="minorBidi"/>
          <w:color w:val="auto"/>
          <w:kern w:val="2"/>
          <w:sz w:val="32"/>
          <w:szCs w:val="32"/>
          <w:lang w:val="en-US" w:eastAsia="zh-CN" w:bidi="ar-SA"/>
        </w:rPr>
        <w:fldChar w:fldCharType="end"/>
      </w:r>
      <w:r>
        <w:rPr>
          <w:rFonts w:hint="eastAsia" w:ascii="仿宋_GB2312" w:eastAsia="仿宋_GB2312" w:hAnsiTheme="minorHAnsi" w:cstheme="minorBidi"/>
          <w:color w:val="auto"/>
          <w:kern w:val="2"/>
          <w:sz w:val="32"/>
          <w:szCs w:val="32"/>
          <w:lang w:val="en-US" w:eastAsia="zh-CN" w:bidi="ar-SA"/>
        </w:rPr>
        <w:t>》1份;</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10.经审核的免试、转评、破格审批表原件(在市人社局网站“下载专区”查找);</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11.专业技术职务水平能力测试结果</w:t>
      </w:r>
      <w:r>
        <w:rPr>
          <w:rFonts w:hint="eastAsia" w:ascii="仿宋_GB2312" w:eastAsia="仿宋_GB2312" w:cstheme="minorBidi"/>
          <w:color w:val="auto"/>
          <w:kern w:val="2"/>
          <w:sz w:val="32"/>
          <w:szCs w:val="32"/>
          <w:lang w:val="en-US" w:eastAsia="zh-CN" w:bidi="ar-SA"/>
        </w:rPr>
        <w:t>（人社局官网成绩截图）</w:t>
      </w:r>
      <w:r>
        <w:rPr>
          <w:rFonts w:hint="eastAsia" w:ascii="仿宋_GB2312" w:eastAsia="仿宋_GB2312" w:hAnsiTheme="minorHAnsi" w:cstheme="minorBidi"/>
          <w:color w:val="auto"/>
          <w:kern w:val="2"/>
          <w:sz w:val="32"/>
          <w:szCs w:val="32"/>
          <w:lang w:val="en-US" w:eastAsia="zh-CN" w:bidi="ar-SA"/>
        </w:rPr>
        <w:t>;</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12.《继续教育学时登记表》或《继续教育证书》上含照片、姓名和记载参训情况的页面复印件;</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13.援外、援藏、援疆等专业技术人员申报时提供相关部门出具的文件和</w:t>
      </w:r>
      <w:r>
        <w:rPr>
          <w:rFonts w:hint="eastAsia" w:ascii="仿宋_GB2312" w:eastAsia="仿宋_GB2312" w:cstheme="minorBidi"/>
          <w:color w:val="auto"/>
          <w:kern w:val="2"/>
          <w:sz w:val="32"/>
          <w:szCs w:val="32"/>
          <w:lang w:val="en-US" w:eastAsia="zh-CN" w:bidi="ar-SA"/>
        </w:rPr>
        <w:t>关联</w:t>
      </w:r>
      <w:r>
        <w:rPr>
          <w:rFonts w:hint="eastAsia" w:ascii="仿宋_GB2312" w:eastAsia="仿宋_GB2312" w:hAnsiTheme="minorHAnsi" w:cstheme="minorBidi"/>
          <w:color w:val="auto"/>
          <w:kern w:val="2"/>
          <w:sz w:val="32"/>
          <w:szCs w:val="32"/>
          <w:lang w:val="en-US" w:eastAsia="zh-CN" w:bidi="ar-SA"/>
        </w:rPr>
        <w:t>材料;</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color w:val="auto"/>
          <w:kern w:val="2"/>
          <w:sz w:val="32"/>
          <w:szCs w:val="32"/>
          <w:lang w:val="en-US" w:eastAsia="zh-CN" w:bidi="ar-SA"/>
        </w:rPr>
        <w:t>14.其它体现专业技术人员工作能力、工作业绩资料复印件，主要包括任现职以来获奖荣誉、取得专利、研究课题、参与项目、论文发表等情况(附相关证明文件);</w:t>
      </w:r>
    </w:p>
    <w:p>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firstLine="643" w:firstLineChars="200"/>
        <w:jc w:val="both"/>
        <w:textAlignment w:val="auto"/>
        <w:rPr>
          <w:rFonts w:hint="eastAsia" w:ascii="仿宋_GB2312" w:eastAsia="仿宋_GB2312" w:hAnsiTheme="minorHAnsi" w:cstheme="minorBidi"/>
          <w:color w:val="auto"/>
          <w:kern w:val="2"/>
          <w:sz w:val="32"/>
          <w:szCs w:val="32"/>
          <w:lang w:val="en-US" w:eastAsia="zh-CN" w:bidi="ar-SA"/>
        </w:rPr>
      </w:pPr>
      <w:r>
        <w:rPr>
          <w:rFonts w:hint="eastAsia" w:ascii="仿宋_GB2312" w:eastAsia="仿宋_GB2312" w:hAnsiTheme="minorHAnsi" w:cstheme="minorBidi"/>
          <w:b/>
          <w:bCs/>
          <w:color w:val="auto"/>
          <w:kern w:val="2"/>
          <w:sz w:val="32"/>
          <w:szCs w:val="32"/>
          <w:lang w:val="en-US" w:eastAsia="zh-CN" w:bidi="ar-SA"/>
        </w:rPr>
        <w:t>15.年度考核表。</w:t>
      </w:r>
      <w:r>
        <w:rPr>
          <w:rFonts w:hint="eastAsia" w:ascii="仿宋_GB2312" w:eastAsia="仿宋_GB2312" w:hAnsiTheme="minorHAnsi" w:cstheme="minorBidi"/>
          <w:color w:val="auto"/>
          <w:kern w:val="2"/>
          <w:sz w:val="32"/>
          <w:szCs w:val="32"/>
          <w:lang w:val="en-US" w:eastAsia="zh-CN" w:bidi="ar-SA"/>
        </w:rPr>
        <w:t>事业单位在职在编人员提供2020、2021、2022、2023、2024年度《专业技术人员年度考核登记表》（编制内人员按干部人事管理权限，年度考核表以各级组织、人社部门备案的为准），编制外人员由单位出具相应年度考核的结论意见；国有企业专业技术人员由用人单位提供近5年的年度考核表；民营企业专业技术人员由与其建立劳动关系的企业出具相应年度考核的结论意见；劳务派遣人员以及其他非正式用工人员可由劳务派遣公司或人事代理机构、用工单位出具相应年度考核的结论意见；在我市从事专业技术工作的自由职业者由人事代理机构出具相应年度考核的结论意见，并签字盖章</w:t>
      </w:r>
      <w:r>
        <w:rPr>
          <w:rFonts w:hint="eastAsia" w:ascii="仿宋_GB2312" w:eastAsia="仿宋_GB2312" w:cstheme="minorBidi"/>
          <w:color w:val="auto"/>
          <w:kern w:val="2"/>
          <w:sz w:val="32"/>
          <w:szCs w:val="32"/>
          <w:lang w:val="en-US" w:eastAsia="zh-CN" w:bidi="ar-SA"/>
        </w:rPr>
        <w:t>；</w:t>
      </w:r>
    </w:p>
    <w:p>
      <w:pPr>
        <w:keepNext w:val="0"/>
        <w:keepLines w:val="0"/>
        <w:pageBreakBefore w:val="0"/>
        <w:kinsoku/>
        <w:wordWrap w:val="0"/>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color w:val="auto"/>
        </w:rPr>
      </w:pPr>
      <w:r>
        <w:rPr>
          <w:rFonts w:hint="eastAsia" w:ascii="仿宋_GB2312" w:eastAsia="仿宋_GB2312" w:hAnsiTheme="minorHAnsi" w:cstheme="minorBidi"/>
          <w:color w:val="auto"/>
          <w:kern w:val="2"/>
          <w:sz w:val="32"/>
          <w:szCs w:val="32"/>
          <w:lang w:val="en-US" w:eastAsia="zh-CN" w:bidi="ar-SA"/>
        </w:rPr>
        <w:t>16.任现职以来工作总结(主要反映本人从事本专业技术工作方面的成功做法、经验体会和工作业绩)。</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FF80D"/>
    <w:rsid w:val="DFFFF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5">
    <w:name w:val="普通(网站)1"/>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2025-07-15T20:50:00Z</dcterms:created>
  <dc:creator>rensheju</dc:creator>
  <cp:lastModifiedBy>rensheju</cp:lastModifiedBy>
  <dcterms:modified xsi:type="dcterms:W3CDTF">2025-07-15T20:50:40Z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F829A8230EFBC1AB914E7668F797F8E3</vt:lpwstr>
  </property>
</Properties>
</file>